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71E87" w:rsidRPr="00917001" w:rsidTr="005C5C37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71E87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1E87" w:rsidRDefault="00871E87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71E87" w:rsidRPr="00C42228" w:rsidRDefault="00871E87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871E87" w:rsidRPr="002F34A0" w:rsidRDefault="00871E87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871E87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871E87" w:rsidRPr="00DA3052" w:rsidRDefault="00871E87" w:rsidP="005C5C3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71E87" w:rsidRDefault="00871E87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71E87" w:rsidRPr="00C42228" w:rsidRDefault="00871E87" w:rsidP="005C5C37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871E87" w:rsidRPr="002F34A0" w:rsidRDefault="00871E87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71E87" w:rsidRPr="00917001" w:rsidTr="005C5C3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71E87" w:rsidRPr="002F34A0" w:rsidRDefault="00871E87" w:rsidP="005C5C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871E87" w:rsidRPr="001B4670" w:rsidRDefault="00871E87" w:rsidP="00871E87">
      <w:pPr>
        <w:spacing w:after="0" w:line="240" w:lineRule="auto"/>
      </w:pPr>
    </w:p>
    <w:p w:rsidR="00AB6B7A" w:rsidRPr="00DA3FFD" w:rsidRDefault="00AB6B7A" w:rsidP="00DA3FFD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B6B7A" w:rsidRPr="00871E87" w:rsidRDefault="00AB6B7A" w:rsidP="00DA3F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871E8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871E87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871E87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</w:t>
      </w:r>
      <w:r w:rsidR="00871E8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Pr="00871E87">
        <w:rPr>
          <w:rFonts w:ascii="Times New Roman" w:hAnsi="Times New Roman" w:cs="Times New Roman"/>
          <w:sz w:val="28"/>
          <w:szCs w:val="28"/>
          <w:lang w:val="tt-RU"/>
        </w:rPr>
        <w:t xml:space="preserve">КАРАР </w:t>
      </w:r>
    </w:p>
    <w:p w:rsidR="00AB6B7A" w:rsidRPr="00871E87" w:rsidRDefault="00AB6B7A" w:rsidP="00DA3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B7A" w:rsidRPr="00871E87" w:rsidRDefault="00AB6B7A" w:rsidP="00DA3F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3AD0" w:rsidRPr="00871E87" w:rsidRDefault="00153AD0" w:rsidP="00153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01.02.2020 ел           </w:t>
      </w:r>
      <w:r w:rsid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  <w:r w:rsidR="000427B4" w:rsidRP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6D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</w:p>
    <w:p w:rsidR="00153AD0" w:rsidRPr="00871E87" w:rsidRDefault="00153AD0" w:rsidP="00153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E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153AD0" w:rsidRPr="00871E87" w:rsidTr="005C5C37">
        <w:trPr>
          <w:trHeight w:val="713"/>
        </w:trPr>
        <w:tc>
          <w:tcPr>
            <w:tcW w:w="4634" w:type="dxa"/>
          </w:tcPr>
          <w:p w:rsidR="00153AD0" w:rsidRPr="00871E87" w:rsidRDefault="00153AD0" w:rsidP="005C5C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53AD0" w:rsidRPr="00871E87" w:rsidRDefault="000427B4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1E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</w:t>
            </w:r>
            <w:r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авыл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җирлеге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башкарма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комитетының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2019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елның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31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гыйнварындагы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1E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номерлы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карары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үз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көчен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югалткан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дип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тану</w:t>
            </w:r>
            <w:proofErr w:type="spellEnd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53AD0" w:rsidRPr="00871E87">
              <w:rPr>
                <w:rFonts w:ascii="Times New Roman" w:hAnsi="Times New Roman" w:cs="Times New Roman"/>
                <w:sz w:val="28"/>
                <w:szCs w:val="28"/>
              </w:rPr>
              <w:t>турында</w:t>
            </w:r>
            <w:proofErr w:type="spellEnd"/>
          </w:p>
          <w:p w:rsidR="00153AD0" w:rsidRPr="00871E87" w:rsidRDefault="00153AD0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7B4" w:rsidRPr="00871E87" w:rsidRDefault="000427B4" w:rsidP="005C5C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3AD0" w:rsidRPr="00871E87" w:rsidRDefault="00153AD0" w:rsidP="00153AD0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комитетының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«Татарстан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Республикасы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районында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җ</w:t>
      </w:r>
      <w:proofErr w:type="gram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</w:t>
      </w:r>
      <w:proofErr w:type="gram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әү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гарантияле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исемлеге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нигезендә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күрсәтелә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торган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хезмәтләрнең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бәясен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2020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31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г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ыйнварындагы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47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номерлы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кабул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ителүгә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бәйле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рәвештә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Советының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Түбән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Башкарма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комитетына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җ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ирле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мәс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ь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әләләрне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хәл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итү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буенча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,</w:t>
      </w:r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Аланы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шәһәр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тибындагы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поселогы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һәм</w:t>
      </w:r>
      <w:proofErr w:type="spellEnd"/>
      <w:proofErr w:type="gram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proofErr w:type="gram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үбән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Кама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районы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авыл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җирлекләре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җирле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үзидарә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органнары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вәкаләтләренең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бер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өлешен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тапшыру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турында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килешүләрне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раслау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хакында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2019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елның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11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апрелендәге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22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номерлы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карарын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игътибарга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алып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карар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бирәм</w:t>
      </w:r>
      <w:proofErr w:type="spellEnd"/>
      <w:r w:rsidRPr="00871E87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153AD0" w:rsidRPr="00871E87" w:rsidRDefault="00153AD0" w:rsidP="00153A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1. </w:t>
      </w:r>
      <w:r w:rsidR="000427B4" w:rsidRPr="00871E87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0427B4"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31 гыйнварындагы </w:t>
      </w:r>
      <w:r w:rsidR="000427B4"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2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номерлы «Татарстан Республикасы Түбән Кама муниципаль районы </w:t>
      </w:r>
      <w:r w:rsidR="000427B4" w:rsidRPr="00871E87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0427B4"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җирлегендә җирләү буенча хезмәтләрнең гарантияле исемлеге нигезендә күрсәтелә торган хезмәтләрнең бәясен раслау турында» карары 2020 елның 1 февраленнән үз көчен югалткан дип танырга.</w:t>
      </w:r>
    </w:p>
    <w:p w:rsidR="00153AD0" w:rsidRPr="00871E87" w:rsidRDefault="00153AD0" w:rsidP="00153AD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     2. Әлеге карарны мәгълүмат стендларында халыкка җиткерергә һәм Интернет мәгълүмат-телекоммуникация челтәрендә </w:t>
      </w:r>
      <w:r w:rsidR="000427B4" w:rsidRPr="00871E87">
        <w:rPr>
          <w:rFonts w:ascii="Times New Roman" w:hAnsi="Times New Roman" w:cs="Times New Roman"/>
          <w:sz w:val="28"/>
          <w:szCs w:val="28"/>
          <w:lang w:val="tt-RU"/>
        </w:rPr>
        <w:t>Афанас</w:t>
      </w:r>
      <w:r w:rsidR="000427B4"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 xml:space="preserve"> </w:t>
      </w: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авыл җирлеге сайтында урнаштырырга.</w:t>
      </w:r>
    </w:p>
    <w:p w:rsidR="00153AD0" w:rsidRPr="00871E87" w:rsidRDefault="00153AD0" w:rsidP="00153AD0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  <w:r w:rsidRPr="00871E87"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  <w:t>Әлеге карарның үтәлешен контрольдә тотуны үз өстемә алам.</w:t>
      </w:r>
    </w:p>
    <w:p w:rsidR="00F3263B" w:rsidRPr="00871E87" w:rsidRDefault="00F3263B" w:rsidP="00F3263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tt-RU" w:eastAsia="ru-RU"/>
        </w:rPr>
      </w:pPr>
    </w:p>
    <w:p w:rsidR="00AC4F17" w:rsidRPr="00871E87" w:rsidRDefault="00AC4F17" w:rsidP="00F326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AB6B7A" w:rsidRPr="00871E87" w:rsidRDefault="00AB6B7A" w:rsidP="00DA3F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1E87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871E87">
        <w:rPr>
          <w:rFonts w:ascii="Times New Roman" w:hAnsi="Times New Roman" w:cs="Times New Roman"/>
          <w:sz w:val="28"/>
          <w:szCs w:val="28"/>
        </w:rPr>
        <w:t>Мутыгуллин</w:t>
      </w:r>
      <w:proofErr w:type="spellEnd"/>
    </w:p>
    <w:sectPr w:rsidR="00AB6B7A" w:rsidRPr="00871E87" w:rsidSect="00AB6B7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365"/>
    <w:multiLevelType w:val="hybridMultilevel"/>
    <w:tmpl w:val="D1ECCB68"/>
    <w:lvl w:ilvl="0" w:tplc="83F6E2A8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6B7A"/>
    <w:rsid w:val="000427B4"/>
    <w:rsid w:val="00153AD0"/>
    <w:rsid w:val="002771DF"/>
    <w:rsid w:val="003C6B15"/>
    <w:rsid w:val="00414E49"/>
    <w:rsid w:val="004248DF"/>
    <w:rsid w:val="00656DC1"/>
    <w:rsid w:val="006654A5"/>
    <w:rsid w:val="006D2D0C"/>
    <w:rsid w:val="00713CCE"/>
    <w:rsid w:val="00721ECB"/>
    <w:rsid w:val="007425CE"/>
    <w:rsid w:val="00871E87"/>
    <w:rsid w:val="008F161A"/>
    <w:rsid w:val="00990A6C"/>
    <w:rsid w:val="00A01F2E"/>
    <w:rsid w:val="00AB6B7A"/>
    <w:rsid w:val="00AC4F17"/>
    <w:rsid w:val="00CF7DA0"/>
    <w:rsid w:val="00DA3FFD"/>
    <w:rsid w:val="00DF63A5"/>
    <w:rsid w:val="00F3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326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B7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425C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19</cp:revision>
  <dcterms:created xsi:type="dcterms:W3CDTF">2020-02-06T12:22:00Z</dcterms:created>
  <dcterms:modified xsi:type="dcterms:W3CDTF">2020-02-10T14:20:00Z</dcterms:modified>
</cp:coreProperties>
</file>